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2"/>
        </w:tabs>
        <w:spacing w:afterLines="100" w:line="640" w:lineRule="exact"/>
        <w:ind w:left="-141" w:leftChars="-67" w:right="-191" w:rightChars="-91"/>
        <w:jc w:val="center"/>
        <w:rPr>
          <w:rFonts w:ascii="方正小标宋简体" w:hAnsi="仿宋" w:eastAsia="方正小标宋简体"/>
          <w:sz w:val="44"/>
          <w:szCs w:val="36"/>
        </w:rPr>
      </w:pPr>
      <w:r>
        <w:rPr>
          <w:rFonts w:hint="eastAsia" w:ascii="方正小标宋简体" w:hAnsi="仿宋" w:eastAsia="方正小标宋简体"/>
          <w:sz w:val="44"/>
          <w:szCs w:val="36"/>
        </w:rPr>
        <w:t>专业科目测试大纲</w:t>
      </w:r>
    </w:p>
    <w:p>
      <w:pPr>
        <w:ind w:firstLine="640" w:firstLineChars="200"/>
        <w:rPr>
          <w:rFonts w:ascii="黑体" w:hAnsi="黑体" w:eastAsia="黑体"/>
          <w:sz w:val="32"/>
          <w:szCs w:val="32"/>
        </w:rPr>
      </w:pPr>
      <w:r>
        <w:rPr>
          <w:rFonts w:hint="eastAsia" w:ascii="黑体" w:hAnsi="黑体" w:eastAsia="黑体"/>
          <w:sz w:val="32"/>
          <w:szCs w:val="32"/>
        </w:rPr>
        <w:t>一、测试方式</w:t>
      </w:r>
    </w:p>
    <w:p>
      <w:pPr>
        <w:ind w:firstLine="640" w:firstLineChars="200"/>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年广东省药品监督管理局下属广东省药品检验所考试录用参照公务员法管理单位工作人员专业科目测试采用面试方式</w:t>
      </w:r>
      <w:r>
        <w:rPr>
          <w:rFonts w:hint="eastAsia" w:ascii="仿宋" w:hAnsi="仿宋" w:eastAsia="仿宋"/>
          <w:sz w:val="32"/>
          <w:szCs w:val="32"/>
          <w:lang w:eastAsia="zh-CN"/>
        </w:rPr>
        <w:t>进行</w:t>
      </w:r>
      <w:r>
        <w:rPr>
          <w:rFonts w:hint="eastAsia" w:ascii="仿宋" w:hAnsi="仿宋" w:eastAsia="仿宋"/>
          <w:sz w:val="32"/>
          <w:szCs w:val="32"/>
        </w:rPr>
        <w:t>，面试时间为</w:t>
      </w:r>
      <w:r>
        <w:rPr>
          <w:rFonts w:hint="eastAsia" w:ascii="仿宋" w:hAnsi="仿宋" w:eastAsia="仿宋"/>
          <w:sz w:val="32"/>
          <w:szCs w:val="32"/>
          <w:lang w:val="en-US" w:eastAsia="zh-CN"/>
        </w:rPr>
        <w:t>20</w:t>
      </w:r>
      <w:r>
        <w:rPr>
          <w:rFonts w:hint="eastAsia" w:ascii="仿宋" w:hAnsi="仿宋" w:eastAsia="仿宋"/>
          <w:sz w:val="32"/>
          <w:szCs w:val="32"/>
        </w:rPr>
        <w:t>分钟，共2道题目，满分100分。</w:t>
      </w:r>
    </w:p>
    <w:p>
      <w:pPr>
        <w:ind w:firstLine="640" w:firstLineChars="200"/>
        <w:rPr>
          <w:rFonts w:ascii="黑体" w:hAnsi="黑体" w:eastAsia="黑体"/>
          <w:sz w:val="32"/>
          <w:szCs w:val="32"/>
        </w:rPr>
      </w:pPr>
      <w:r>
        <w:rPr>
          <w:rFonts w:hint="eastAsia" w:ascii="黑体" w:hAnsi="黑体" w:eastAsia="黑体"/>
          <w:sz w:val="32"/>
          <w:szCs w:val="32"/>
        </w:rPr>
        <w:t>二、作答要求</w:t>
      </w:r>
    </w:p>
    <w:p>
      <w:pPr>
        <w:ind w:firstLine="640" w:firstLineChars="200"/>
        <w:rPr>
          <w:rFonts w:ascii="仿宋" w:hAnsi="仿宋" w:eastAsia="仿宋"/>
          <w:sz w:val="32"/>
          <w:szCs w:val="32"/>
        </w:rPr>
      </w:pPr>
      <w:r>
        <w:rPr>
          <w:rFonts w:hint="eastAsia" w:ascii="仿宋" w:hAnsi="仿宋" w:eastAsia="仿宋"/>
          <w:sz w:val="32"/>
          <w:szCs w:val="32"/>
        </w:rPr>
        <w:t>面试时，考生必须用普通话在规定时间内逐题回答考官提问，每道题目的答题时间由考生自由分配，考试时间结束终止作答。</w:t>
      </w:r>
    </w:p>
    <w:p>
      <w:pPr>
        <w:ind w:firstLine="640" w:firstLineChars="200"/>
        <w:rPr>
          <w:rFonts w:ascii="仿宋" w:hAnsi="仿宋" w:eastAsia="仿宋"/>
          <w:sz w:val="32"/>
          <w:szCs w:val="32"/>
        </w:rPr>
      </w:pPr>
      <w:r>
        <w:rPr>
          <w:rFonts w:hint="eastAsia" w:ascii="仿宋" w:hAnsi="仿宋" w:eastAsia="仿宋"/>
          <w:sz w:val="32"/>
          <w:szCs w:val="32"/>
        </w:rPr>
        <w:t>在面试中，考生应严格按照考官的提问回答，不得透露或暗示个人姓名、单位等信息，不得穿制服或有明显文字、图案标识的服装参加面试。考生对考官的提问不清楚的，可要求考官重新读题（所需时间占用</w:t>
      </w:r>
      <w:bookmarkStart w:id="0" w:name="_GoBack"/>
      <w:bookmarkEnd w:id="0"/>
      <w:r>
        <w:rPr>
          <w:rFonts w:hint="eastAsia" w:ascii="仿宋" w:hAnsi="仿宋" w:eastAsia="仿宋"/>
          <w:sz w:val="32"/>
          <w:szCs w:val="32"/>
        </w:rPr>
        <w:t>本人答题时间）。</w:t>
      </w:r>
    </w:p>
    <w:p>
      <w:pPr>
        <w:ind w:firstLine="640" w:firstLineChars="200"/>
        <w:rPr>
          <w:rFonts w:ascii="黑体" w:hAnsi="黑体" w:eastAsia="黑体"/>
          <w:sz w:val="32"/>
          <w:szCs w:val="32"/>
        </w:rPr>
      </w:pPr>
      <w:r>
        <w:rPr>
          <w:rFonts w:hint="eastAsia" w:ascii="黑体" w:hAnsi="黑体" w:eastAsia="黑体"/>
          <w:sz w:val="32"/>
          <w:szCs w:val="32"/>
        </w:rPr>
        <w:t>三、测试内容</w:t>
      </w:r>
    </w:p>
    <w:p>
      <w:pPr>
        <w:ind w:firstLine="640" w:firstLineChars="200"/>
        <w:rPr>
          <w:rFonts w:hint="eastAsia" w:ascii="仿宋" w:hAnsi="仿宋" w:eastAsia="仿宋"/>
          <w:sz w:val="32"/>
          <w:szCs w:val="32"/>
        </w:rPr>
      </w:pPr>
      <w:r>
        <w:rPr>
          <w:rFonts w:hint="eastAsia" w:ascii="仿宋" w:hAnsi="仿宋" w:eastAsia="仿宋"/>
          <w:sz w:val="32"/>
          <w:szCs w:val="32"/>
        </w:rPr>
        <w:t>主要测试考生从事相应职位工作应当具备的专业知识、综合素质和表达能力，以及通过综合运用专业知识技能发现问题、分析问题和解决问题的能力。</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测试内容范围是：药物分析学、分析化学、仪器分析、药物化学、有机化学及药品检验技术、天然药物化学、药剂学、药品质量控制。</w:t>
      </w:r>
    </w:p>
    <w:p>
      <w:pPr>
        <w:ind w:firstLine="640" w:firstLineChars="200"/>
        <w:rPr>
          <w:rFonts w:ascii="黑体" w:hAnsi="黑体" w:eastAsia="黑体"/>
          <w:sz w:val="32"/>
          <w:szCs w:val="32"/>
        </w:rPr>
      </w:pPr>
      <w:r>
        <w:rPr>
          <w:rFonts w:hint="eastAsia" w:ascii="黑体" w:hAnsi="黑体" w:eastAsia="黑体"/>
          <w:sz w:val="32"/>
          <w:szCs w:val="32"/>
        </w:rPr>
        <w:t>四、其他事项</w:t>
      </w:r>
    </w:p>
    <w:p>
      <w:pPr>
        <w:ind w:firstLine="640" w:firstLineChars="200"/>
        <w:rPr>
          <w:rFonts w:ascii="仿宋" w:hAnsi="仿宋" w:eastAsia="仿宋"/>
          <w:sz w:val="32"/>
          <w:szCs w:val="32"/>
        </w:rPr>
      </w:pPr>
      <w:r>
        <w:rPr>
          <w:rFonts w:hint="eastAsia" w:ascii="仿宋" w:hAnsi="仿宋" w:eastAsia="仿宋"/>
          <w:sz w:val="32"/>
          <w:szCs w:val="32"/>
        </w:rPr>
        <w:t>本次专业科目测试不指定</w:t>
      </w:r>
      <w:r>
        <w:rPr>
          <w:rFonts w:hint="eastAsia" w:ascii="仿宋" w:hAnsi="仿宋" w:eastAsia="仿宋"/>
          <w:sz w:val="32"/>
          <w:szCs w:val="32"/>
          <w:lang w:eastAsia="zh-CN"/>
        </w:rPr>
        <w:t>任何</w:t>
      </w:r>
      <w:r>
        <w:rPr>
          <w:rFonts w:hint="eastAsia" w:ascii="仿宋" w:hAnsi="仿宋" w:eastAsia="仿宋"/>
          <w:sz w:val="32"/>
          <w:szCs w:val="32"/>
        </w:rPr>
        <w:t>考试用书，请考生根据测试内容自行学习。</w:t>
      </w:r>
    </w:p>
    <w:p>
      <w:pPr>
        <w:ind w:firstLine="640" w:firstLineChars="200"/>
        <w:rPr>
          <w:rFonts w:ascii="仿宋" w:hAnsi="仿宋" w:eastAsia="仿宋"/>
          <w:sz w:val="32"/>
          <w:szCs w:val="32"/>
        </w:rPr>
      </w:pPr>
    </w:p>
    <w:p>
      <w:pPr>
        <w:rPr>
          <w:rFonts w:ascii="仿宋" w:hAnsi="仿宋" w:eastAsia="仿宋"/>
          <w:sz w:val="32"/>
          <w:szCs w:val="32"/>
        </w:rPr>
      </w:pPr>
    </w:p>
    <w:sectPr>
      <w:footerReference r:id="rId3" w:type="default"/>
      <w:pgSz w:w="11906" w:h="16838"/>
      <w:pgMar w:top="1440" w:right="1797" w:bottom="1440" w:left="1797" w:header="851" w:footer="663"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08184"/>
    </w:sdtPr>
    <w:sdtContent>
      <w:p>
        <w:pPr>
          <w:pStyle w:val="2"/>
          <w:jc w:val="center"/>
        </w:pPr>
        <w:r>
          <w:rPr>
            <w:sz w:val="21"/>
          </w:rPr>
          <w:fldChar w:fldCharType="begin"/>
        </w:r>
        <w:r>
          <w:rPr>
            <w:sz w:val="21"/>
          </w:rPr>
          <w:instrText xml:space="preserve"> PAGE   \* MERGEFORMAT </w:instrText>
        </w:r>
        <w:r>
          <w:rPr>
            <w:sz w:val="21"/>
          </w:rPr>
          <w:fldChar w:fldCharType="separate"/>
        </w:r>
        <w:r>
          <w:rPr>
            <w:sz w:val="21"/>
            <w:lang w:val="zh-CN"/>
          </w:rPr>
          <w:t>-</w:t>
        </w:r>
        <w:r>
          <w:rPr>
            <w:sz w:val="21"/>
          </w:rPr>
          <w:t xml:space="preserve"> 3 -</w:t>
        </w:r>
        <w:r>
          <w:rPr>
            <w:sz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65394"/>
    <w:rsid w:val="00007816"/>
    <w:rsid w:val="000471E1"/>
    <w:rsid w:val="00065394"/>
    <w:rsid w:val="00065F1E"/>
    <w:rsid w:val="000A0942"/>
    <w:rsid w:val="001024A8"/>
    <w:rsid w:val="00107995"/>
    <w:rsid w:val="00164A59"/>
    <w:rsid w:val="001707AA"/>
    <w:rsid w:val="001818F0"/>
    <w:rsid w:val="001A5054"/>
    <w:rsid w:val="001B1EF4"/>
    <w:rsid w:val="001D1C02"/>
    <w:rsid w:val="001D49B1"/>
    <w:rsid w:val="00264FCD"/>
    <w:rsid w:val="00284FCE"/>
    <w:rsid w:val="00300C4B"/>
    <w:rsid w:val="003458AE"/>
    <w:rsid w:val="00355B92"/>
    <w:rsid w:val="00367034"/>
    <w:rsid w:val="003721EE"/>
    <w:rsid w:val="003B1464"/>
    <w:rsid w:val="00451658"/>
    <w:rsid w:val="004A544B"/>
    <w:rsid w:val="00532823"/>
    <w:rsid w:val="00542C4D"/>
    <w:rsid w:val="005B62A0"/>
    <w:rsid w:val="005E4BBE"/>
    <w:rsid w:val="00640B9C"/>
    <w:rsid w:val="0064662A"/>
    <w:rsid w:val="00651ABC"/>
    <w:rsid w:val="00651DB8"/>
    <w:rsid w:val="006677D6"/>
    <w:rsid w:val="006D4CDE"/>
    <w:rsid w:val="007069C2"/>
    <w:rsid w:val="007A426D"/>
    <w:rsid w:val="007C7485"/>
    <w:rsid w:val="008352B7"/>
    <w:rsid w:val="00873EFA"/>
    <w:rsid w:val="008E2059"/>
    <w:rsid w:val="008F0B5E"/>
    <w:rsid w:val="009837E2"/>
    <w:rsid w:val="00A303C3"/>
    <w:rsid w:val="00A449BA"/>
    <w:rsid w:val="00B21451"/>
    <w:rsid w:val="00BC0781"/>
    <w:rsid w:val="00BD6364"/>
    <w:rsid w:val="00C71424"/>
    <w:rsid w:val="00C82A25"/>
    <w:rsid w:val="00CD5619"/>
    <w:rsid w:val="00CE50C6"/>
    <w:rsid w:val="00D710A2"/>
    <w:rsid w:val="00D85AC0"/>
    <w:rsid w:val="00E62120"/>
    <w:rsid w:val="00E93C68"/>
    <w:rsid w:val="00EE3680"/>
    <w:rsid w:val="4A683D01"/>
    <w:rsid w:val="556A0DB7"/>
    <w:rsid w:val="690F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240</Words>
  <Characters>1373</Characters>
  <Lines>11</Lines>
  <Paragraphs>3</Paragraphs>
  <TotalTime>1</TotalTime>
  <ScaleCrop>false</ScaleCrop>
  <LinksUpToDate>false</LinksUpToDate>
  <CharactersWithSpaces>1610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2018-05-09T09:11:00Z</dcterms:created>
  <dc:creator>gdfda</dc:creator>
  <cp:lastModifiedBy>tangwei</cp:lastModifiedBy>
  <cp:lastPrinted>2018-05-09T04:07:00Z</cp:lastPrinted>
  <dcterms:modified xsi:type="dcterms:W3CDTF">2020-09-03T02:47:51Z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